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F1C" w:rsidRDefault="00D77F1C">
      <w:r w:rsidRPr="00B60D80">
        <w:rPr>
          <w:b/>
        </w:rPr>
        <w:t xml:space="preserve">Figura </w:t>
      </w:r>
      <w:r>
        <w:rPr>
          <w:b/>
        </w:rPr>
        <w:t>1</w:t>
      </w:r>
      <w:r w:rsidRPr="00B60D80">
        <w:rPr>
          <w:b/>
        </w:rPr>
        <w:t xml:space="preserve">. </w:t>
      </w:r>
      <w:r w:rsidRPr="00B60D80">
        <w:t xml:space="preserve">Pasos para </w:t>
      </w:r>
      <w:r>
        <w:t xml:space="preserve">la caracterización del aceite de </w:t>
      </w:r>
      <w:proofErr w:type="spellStart"/>
      <w:r>
        <w:rPr>
          <w:i/>
        </w:rPr>
        <w:t>Lecythis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minor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Jacq</w:t>
      </w:r>
      <w:proofErr w:type="spellEnd"/>
      <w:r>
        <w:rPr>
          <w:i/>
        </w:rPr>
        <w:t>.</w:t>
      </w:r>
      <w:bookmarkStart w:id="0" w:name="_GoBack"/>
      <w:bookmarkEnd w:id="0"/>
      <w:r w:rsidRPr="00656929"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1C69B6A8" wp14:editId="1E91131D">
            <wp:simplePos x="0" y="0"/>
            <wp:positionH relativeFrom="margin">
              <wp:posOffset>0</wp:posOffset>
            </wp:positionH>
            <wp:positionV relativeFrom="paragraph">
              <wp:posOffset>284480</wp:posOffset>
            </wp:positionV>
            <wp:extent cx="5147945" cy="1595120"/>
            <wp:effectExtent l="0" t="0" r="14605" b="5080"/>
            <wp:wrapSquare wrapText="bothSides"/>
            <wp:docPr id="2" name="Diagram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sectPr w:rsidR="00D77F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1C"/>
    <w:rsid w:val="00D7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8CAB"/>
  <w15:chartTrackingRefBased/>
  <w15:docId w15:val="{AD3A6344-705E-4608-AEAA-FE503119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4F6194-AD0E-4039-9A4A-7837EE917C75}" type="doc">
      <dgm:prSet loTypeId="urn:microsoft.com/office/officeart/2005/8/layout/hProcess9" loCatId="process" qsTypeId="urn:microsoft.com/office/officeart/2005/8/quickstyle/simple1" qsCatId="simple" csTypeId="urn:microsoft.com/office/officeart/2005/8/colors/accent0_1" csCatId="mainScheme" phldr="1"/>
      <dgm:spPr/>
    </dgm:pt>
    <dgm:pt modelId="{8AD1FDFD-C1A6-4FF0-ABB7-5209E259C4A9}">
      <dgm:prSet phldrT="[Texto]"/>
      <dgm:spPr>
        <a:xfrm>
          <a:off x="2482" y="584454"/>
          <a:ext cx="1085347" cy="77927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s-ES" b="0"/>
            <a:t>Acondicionamiento</a:t>
          </a:r>
          <a:r>
            <a:rPr lang="es-ES"/>
            <a:t> de la materia prima. </a:t>
          </a:r>
          <a:endParaRPr lang="es-CO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DA630-9DA3-4318-B9DC-D99445D455DE}" type="parTrans" cxnId="{854D5CA5-0617-472B-BF85-AF8944CF06C6}">
      <dgm:prSet/>
      <dgm:spPr/>
      <dgm:t>
        <a:bodyPr/>
        <a:lstStyle/>
        <a:p>
          <a:pPr algn="ctr"/>
          <a:endParaRPr lang="es-CO"/>
        </a:p>
      </dgm:t>
    </dgm:pt>
    <dgm:pt modelId="{A97FC2B3-F188-4D78-9F60-3AABEEA0A145}" type="sibTrans" cxnId="{854D5CA5-0617-472B-BF85-AF8944CF06C6}">
      <dgm:prSet/>
      <dgm:spPr/>
      <dgm:t>
        <a:bodyPr/>
        <a:lstStyle/>
        <a:p>
          <a:pPr algn="ctr"/>
          <a:endParaRPr lang="es-CO"/>
        </a:p>
      </dgm:t>
    </dgm:pt>
    <dgm:pt modelId="{A95C305C-AE87-4284-96CB-4B0F87A237CD}">
      <dgm:prSet phldrT="[Texto]"/>
      <dgm:spPr>
        <a:xfrm>
          <a:off x="1142096" y="584454"/>
          <a:ext cx="1085347" cy="77927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s-ES"/>
            <a:t>Caracterización de la materia prima. </a:t>
          </a:r>
          <a:endParaRPr lang="es-CO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5532D51-16DE-4A78-A785-8428D2C5DFE9}" type="parTrans" cxnId="{14AA1587-4F03-4877-891A-FC5407143EE5}">
      <dgm:prSet/>
      <dgm:spPr/>
      <dgm:t>
        <a:bodyPr/>
        <a:lstStyle/>
        <a:p>
          <a:pPr algn="ctr"/>
          <a:endParaRPr lang="es-CO"/>
        </a:p>
      </dgm:t>
    </dgm:pt>
    <dgm:pt modelId="{1974F475-0D5A-46AE-83BD-49F431FD2255}" type="sibTrans" cxnId="{14AA1587-4F03-4877-891A-FC5407143EE5}">
      <dgm:prSet/>
      <dgm:spPr/>
      <dgm:t>
        <a:bodyPr/>
        <a:lstStyle/>
        <a:p>
          <a:pPr algn="ctr"/>
          <a:endParaRPr lang="es-CO"/>
        </a:p>
      </dgm:t>
    </dgm:pt>
    <dgm:pt modelId="{81DF5E07-5CAC-4CE4-96B0-5670D682C3A1}">
      <dgm:prSet phldrT="[Texto]"/>
      <dgm:spPr>
        <a:xfrm>
          <a:off x="2281711" y="584454"/>
          <a:ext cx="1085347" cy="77927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s-ES" b="0"/>
            <a:t>Extracción del aceite de la almendra de olla de mono (</a:t>
          </a:r>
          <a:r>
            <a:rPr lang="es-ES" b="0" i="1"/>
            <a:t>Lecythis minor</a:t>
          </a:r>
          <a:r>
            <a:rPr lang="es-ES" b="0"/>
            <a:t> Jacq). </a:t>
          </a:r>
          <a:endParaRPr lang="es-CO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95C8C22-4443-4038-A42E-6C8590056E2F}" type="parTrans" cxnId="{1A5BA3E5-8190-4B27-AE18-8C7126B9242F}">
      <dgm:prSet/>
      <dgm:spPr/>
      <dgm:t>
        <a:bodyPr/>
        <a:lstStyle/>
        <a:p>
          <a:pPr algn="ctr"/>
          <a:endParaRPr lang="es-CO"/>
        </a:p>
      </dgm:t>
    </dgm:pt>
    <dgm:pt modelId="{6895BE4D-5A51-4163-A1C3-FE6705678FEB}" type="sibTrans" cxnId="{1A5BA3E5-8190-4B27-AE18-8C7126B9242F}">
      <dgm:prSet/>
      <dgm:spPr/>
      <dgm:t>
        <a:bodyPr/>
        <a:lstStyle/>
        <a:p>
          <a:pPr algn="ctr"/>
          <a:endParaRPr lang="es-CO"/>
        </a:p>
      </dgm:t>
    </dgm:pt>
    <dgm:pt modelId="{787F8648-1180-476F-9AE5-E7BC84D95871}">
      <dgm:prSet phldrT="[Texto]"/>
      <dgm:spPr>
        <a:xfrm>
          <a:off x="4560940" y="584454"/>
          <a:ext cx="1085347" cy="77927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s-CO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Comparación según la norma para aceites cosméticos.</a:t>
          </a:r>
        </a:p>
      </dgm:t>
    </dgm:pt>
    <dgm:pt modelId="{78D2176A-644E-4E15-83D7-A121B6EB29A1}" type="parTrans" cxnId="{A379502A-B8AC-4910-861F-DE4B451CFFFE}">
      <dgm:prSet/>
      <dgm:spPr/>
      <dgm:t>
        <a:bodyPr/>
        <a:lstStyle/>
        <a:p>
          <a:pPr algn="ctr"/>
          <a:endParaRPr lang="es-CO"/>
        </a:p>
      </dgm:t>
    </dgm:pt>
    <dgm:pt modelId="{DCF64A77-7AC5-4A55-B818-528BE2E1585A}" type="sibTrans" cxnId="{A379502A-B8AC-4910-861F-DE4B451CFFFE}">
      <dgm:prSet/>
      <dgm:spPr/>
      <dgm:t>
        <a:bodyPr/>
        <a:lstStyle/>
        <a:p>
          <a:pPr algn="ctr"/>
          <a:endParaRPr lang="es-CO"/>
        </a:p>
      </dgm:t>
    </dgm:pt>
    <dgm:pt modelId="{8F991B44-6C10-4C4C-99AF-B6CC471F6359}">
      <dgm:prSet phldrT="[Texto]"/>
      <dgm:spPr>
        <a:xfrm>
          <a:off x="3421325" y="584454"/>
          <a:ext cx="1085347" cy="77927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s-ES"/>
            <a:t>Evaluación del aceite extraído de la almendra de la olla de mono (</a:t>
          </a:r>
          <a:r>
            <a:rPr lang="es-ES" i="1"/>
            <a:t>Lecythis minor</a:t>
          </a:r>
          <a:r>
            <a:rPr lang="es-ES"/>
            <a:t> Jacq).</a:t>
          </a:r>
          <a:endParaRPr lang="es-CO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2E7D6976-8A3C-45AF-86C9-A855DE911C2D}" type="parTrans" cxnId="{AD4BC7D2-9ED2-4F5F-8477-18D0C93C2265}">
      <dgm:prSet/>
      <dgm:spPr/>
      <dgm:t>
        <a:bodyPr/>
        <a:lstStyle/>
        <a:p>
          <a:pPr algn="ctr"/>
          <a:endParaRPr lang="es-CO"/>
        </a:p>
      </dgm:t>
    </dgm:pt>
    <dgm:pt modelId="{1A2C9AA5-AB83-4EEB-AEF0-A0B3C704CC22}" type="sibTrans" cxnId="{AD4BC7D2-9ED2-4F5F-8477-18D0C93C2265}">
      <dgm:prSet/>
      <dgm:spPr/>
      <dgm:t>
        <a:bodyPr/>
        <a:lstStyle/>
        <a:p>
          <a:pPr algn="ctr"/>
          <a:endParaRPr lang="es-CO"/>
        </a:p>
      </dgm:t>
    </dgm:pt>
    <dgm:pt modelId="{E567FBF3-3B12-4A4A-BF54-D3C9AFB3004E}" type="pres">
      <dgm:prSet presAssocID="{764F6194-AD0E-4039-9A4A-7837EE917C75}" presName="CompostProcess" presStyleCnt="0">
        <dgm:presLayoutVars>
          <dgm:dir/>
          <dgm:resizeHandles val="exact"/>
        </dgm:presLayoutVars>
      </dgm:prSet>
      <dgm:spPr/>
    </dgm:pt>
    <dgm:pt modelId="{A72F0656-9154-4D78-B65E-6B2D7206DDB0}" type="pres">
      <dgm:prSet presAssocID="{764F6194-AD0E-4039-9A4A-7837EE917C75}" presName="arrow" presStyleLbl="bgShp" presStyleIdx="0" presStyleCnt="1"/>
      <dgm:spPr>
        <a:xfrm>
          <a:off x="423657" y="0"/>
          <a:ext cx="4801454" cy="1948180"/>
        </a:xfrm>
        <a:prstGeom prst="rightArrow">
          <a:avLst/>
        </a:prstGeom>
        <a:solidFill>
          <a:sysClr val="windowText" lastClr="000000">
            <a:tint val="4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</dgm:pt>
    <dgm:pt modelId="{2DB7E355-FB62-40B5-99DF-CA3807F2D954}" type="pres">
      <dgm:prSet presAssocID="{764F6194-AD0E-4039-9A4A-7837EE917C75}" presName="linearProcess" presStyleCnt="0"/>
      <dgm:spPr/>
    </dgm:pt>
    <dgm:pt modelId="{5D1C753C-D0A8-46F0-B0B0-B817860F1562}" type="pres">
      <dgm:prSet presAssocID="{8AD1FDFD-C1A6-4FF0-ABB7-5209E259C4A9}" presName="textNode" presStyleLbl="node1" presStyleIdx="0" presStyleCnt="5">
        <dgm:presLayoutVars>
          <dgm:bulletEnabled val="1"/>
        </dgm:presLayoutVars>
      </dgm:prSet>
      <dgm:spPr>
        <a:prstGeom prst="roundRect">
          <a:avLst/>
        </a:prstGeom>
      </dgm:spPr>
    </dgm:pt>
    <dgm:pt modelId="{AB7CC0E4-DF7A-4E84-B56E-7172AAD04067}" type="pres">
      <dgm:prSet presAssocID="{A97FC2B3-F188-4D78-9F60-3AABEEA0A145}" presName="sibTrans" presStyleCnt="0"/>
      <dgm:spPr/>
    </dgm:pt>
    <dgm:pt modelId="{C4AD6015-36F5-4F37-91A5-F60F25B29D12}" type="pres">
      <dgm:prSet presAssocID="{A95C305C-AE87-4284-96CB-4B0F87A237CD}" presName="textNode" presStyleLbl="node1" presStyleIdx="1" presStyleCnt="5">
        <dgm:presLayoutVars>
          <dgm:bulletEnabled val="1"/>
        </dgm:presLayoutVars>
      </dgm:prSet>
      <dgm:spPr>
        <a:prstGeom prst="roundRect">
          <a:avLst/>
        </a:prstGeom>
      </dgm:spPr>
    </dgm:pt>
    <dgm:pt modelId="{F9434F53-1426-410D-8016-95693DAAAFE0}" type="pres">
      <dgm:prSet presAssocID="{1974F475-0D5A-46AE-83BD-49F431FD2255}" presName="sibTrans" presStyleCnt="0"/>
      <dgm:spPr/>
    </dgm:pt>
    <dgm:pt modelId="{80C45B11-98AD-4B15-B4C1-F1600D3D4811}" type="pres">
      <dgm:prSet presAssocID="{81DF5E07-5CAC-4CE4-96B0-5670D682C3A1}" presName="textNode" presStyleLbl="node1" presStyleIdx="2" presStyleCnt="5">
        <dgm:presLayoutVars>
          <dgm:bulletEnabled val="1"/>
        </dgm:presLayoutVars>
      </dgm:prSet>
      <dgm:spPr>
        <a:prstGeom prst="roundRect">
          <a:avLst/>
        </a:prstGeom>
      </dgm:spPr>
    </dgm:pt>
    <dgm:pt modelId="{04400776-7ABF-4577-B4C2-328232D0D78A}" type="pres">
      <dgm:prSet presAssocID="{6895BE4D-5A51-4163-A1C3-FE6705678FEB}" presName="sibTrans" presStyleCnt="0"/>
      <dgm:spPr/>
    </dgm:pt>
    <dgm:pt modelId="{0EE8D2A2-3180-4810-8461-3BD8FADCE1EA}" type="pres">
      <dgm:prSet presAssocID="{8F991B44-6C10-4C4C-99AF-B6CC471F6359}" presName="textNode" presStyleLbl="node1" presStyleIdx="3" presStyleCnt="5">
        <dgm:presLayoutVars>
          <dgm:bulletEnabled val="1"/>
        </dgm:presLayoutVars>
      </dgm:prSet>
      <dgm:spPr>
        <a:prstGeom prst="roundRect">
          <a:avLst/>
        </a:prstGeom>
      </dgm:spPr>
    </dgm:pt>
    <dgm:pt modelId="{4694C222-B850-4510-A1CD-FA17725003C2}" type="pres">
      <dgm:prSet presAssocID="{1A2C9AA5-AB83-4EEB-AEF0-A0B3C704CC22}" presName="sibTrans" presStyleCnt="0"/>
      <dgm:spPr/>
    </dgm:pt>
    <dgm:pt modelId="{F7C13F7B-66B5-454B-A16F-919917FBD7E0}" type="pres">
      <dgm:prSet presAssocID="{787F8648-1180-476F-9AE5-E7BC84D95871}" presName="textNode" presStyleLbl="node1" presStyleIdx="4" presStyleCnt="5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E9DCB917-A90D-4953-B0C9-EA4E2DB58068}" type="presOf" srcId="{81DF5E07-5CAC-4CE4-96B0-5670D682C3A1}" destId="{80C45B11-98AD-4B15-B4C1-F1600D3D4811}" srcOrd="0" destOrd="0" presId="urn:microsoft.com/office/officeart/2005/8/layout/hProcess9"/>
    <dgm:cxn modelId="{A379502A-B8AC-4910-861F-DE4B451CFFFE}" srcId="{764F6194-AD0E-4039-9A4A-7837EE917C75}" destId="{787F8648-1180-476F-9AE5-E7BC84D95871}" srcOrd="4" destOrd="0" parTransId="{78D2176A-644E-4E15-83D7-A121B6EB29A1}" sibTransId="{DCF64A77-7AC5-4A55-B818-528BE2E1585A}"/>
    <dgm:cxn modelId="{EB6FA342-67D4-47AE-A97A-84D9D7764382}" type="presOf" srcId="{787F8648-1180-476F-9AE5-E7BC84D95871}" destId="{F7C13F7B-66B5-454B-A16F-919917FBD7E0}" srcOrd="0" destOrd="0" presId="urn:microsoft.com/office/officeart/2005/8/layout/hProcess9"/>
    <dgm:cxn modelId="{14AA1587-4F03-4877-891A-FC5407143EE5}" srcId="{764F6194-AD0E-4039-9A4A-7837EE917C75}" destId="{A95C305C-AE87-4284-96CB-4B0F87A237CD}" srcOrd="1" destOrd="0" parTransId="{A5532D51-16DE-4A78-A785-8428D2C5DFE9}" sibTransId="{1974F475-0D5A-46AE-83BD-49F431FD2255}"/>
    <dgm:cxn modelId="{5BE64887-6854-41DA-BB0D-465FCC2CA79F}" type="presOf" srcId="{8AD1FDFD-C1A6-4FF0-ABB7-5209E259C4A9}" destId="{5D1C753C-D0A8-46F0-B0B0-B817860F1562}" srcOrd="0" destOrd="0" presId="urn:microsoft.com/office/officeart/2005/8/layout/hProcess9"/>
    <dgm:cxn modelId="{854D5CA5-0617-472B-BF85-AF8944CF06C6}" srcId="{764F6194-AD0E-4039-9A4A-7837EE917C75}" destId="{8AD1FDFD-C1A6-4FF0-ABB7-5209E259C4A9}" srcOrd="0" destOrd="0" parTransId="{916DA630-9DA3-4318-B9DC-D99445D455DE}" sibTransId="{A97FC2B3-F188-4D78-9F60-3AABEEA0A145}"/>
    <dgm:cxn modelId="{E09C9FAF-064F-4159-9134-DD4E08FF612C}" type="presOf" srcId="{764F6194-AD0E-4039-9A4A-7837EE917C75}" destId="{E567FBF3-3B12-4A4A-BF54-D3C9AFB3004E}" srcOrd="0" destOrd="0" presId="urn:microsoft.com/office/officeart/2005/8/layout/hProcess9"/>
    <dgm:cxn modelId="{B5D737BF-384C-4E36-B62B-67B31CFF85C4}" type="presOf" srcId="{A95C305C-AE87-4284-96CB-4B0F87A237CD}" destId="{C4AD6015-36F5-4F37-91A5-F60F25B29D12}" srcOrd="0" destOrd="0" presId="urn:microsoft.com/office/officeart/2005/8/layout/hProcess9"/>
    <dgm:cxn modelId="{AD4BC7D2-9ED2-4F5F-8477-18D0C93C2265}" srcId="{764F6194-AD0E-4039-9A4A-7837EE917C75}" destId="{8F991B44-6C10-4C4C-99AF-B6CC471F6359}" srcOrd="3" destOrd="0" parTransId="{2E7D6976-8A3C-45AF-86C9-A855DE911C2D}" sibTransId="{1A2C9AA5-AB83-4EEB-AEF0-A0B3C704CC22}"/>
    <dgm:cxn modelId="{1A5BA3E5-8190-4B27-AE18-8C7126B9242F}" srcId="{764F6194-AD0E-4039-9A4A-7837EE917C75}" destId="{81DF5E07-5CAC-4CE4-96B0-5670D682C3A1}" srcOrd="2" destOrd="0" parTransId="{C95C8C22-4443-4038-A42E-6C8590056E2F}" sibTransId="{6895BE4D-5A51-4163-A1C3-FE6705678FEB}"/>
    <dgm:cxn modelId="{092B12F6-473B-4A5A-A716-8DAC8442876D}" type="presOf" srcId="{8F991B44-6C10-4C4C-99AF-B6CC471F6359}" destId="{0EE8D2A2-3180-4810-8461-3BD8FADCE1EA}" srcOrd="0" destOrd="0" presId="urn:microsoft.com/office/officeart/2005/8/layout/hProcess9"/>
    <dgm:cxn modelId="{6D882739-AECB-4784-808E-BD5B79A4F0C5}" type="presParOf" srcId="{E567FBF3-3B12-4A4A-BF54-D3C9AFB3004E}" destId="{A72F0656-9154-4D78-B65E-6B2D7206DDB0}" srcOrd="0" destOrd="0" presId="urn:microsoft.com/office/officeart/2005/8/layout/hProcess9"/>
    <dgm:cxn modelId="{2279F258-7B85-4773-97D5-E7F62A7D830D}" type="presParOf" srcId="{E567FBF3-3B12-4A4A-BF54-D3C9AFB3004E}" destId="{2DB7E355-FB62-40B5-99DF-CA3807F2D954}" srcOrd="1" destOrd="0" presId="urn:microsoft.com/office/officeart/2005/8/layout/hProcess9"/>
    <dgm:cxn modelId="{A0641A4F-5074-469F-B2C5-21EA0E4A1190}" type="presParOf" srcId="{2DB7E355-FB62-40B5-99DF-CA3807F2D954}" destId="{5D1C753C-D0A8-46F0-B0B0-B817860F1562}" srcOrd="0" destOrd="0" presId="urn:microsoft.com/office/officeart/2005/8/layout/hProcess9"/>
    <dgm:cxn modelId="{C6DDDD41-063B-44C7-BEC2-A13C41E6E6FF}" type="presParOf" srcId="{2DB7E355-FB62-40B5-99DF-CA3807F2D954}" destId="{AB7CC0E4-DF7A-4E84-B56E-7172AAD04067}" srcOrd="1" destOrd="0" presId="urn:microsoft.com/office/officeart/2005/8/layout/hProcess9"/>
    <dgm:cxn modelId="{4B80DF11-2547-48FE-B225-08D0D18E6950}" type="presParOf" srcId="{2DB7E355-FB62-40B5-99DF-CA3807F2D954}" destId="{C4AD6015-36F5-4F37-91A5-F60F25B29D12}" srcOrd="2" destOrd="0" presId="urn:microsoft.com/office/officeart/2005/8/layout/hProcess9"/>
    <dgm:cxn modelId="{4A62F4FC-F3A5-41D6-BB4A-FF8CA1E38ECE}" type="presParOf" srcId="{2DB7E355-FB62-40B5-99DF-CA3807F2D954}" destId="{F9434F53-1426-410D-8016-95693DAAAFE0}" srcOrd="3" destOrd="0" presId="urn:microsoft.com/office/officeart/2005/8/layout/hProcess9"/>
    <dgm:cxn modelId="{8718E2E3-140C-4736-8EB5-C8512ED22D07}" type="presParOf" srcId="{2DB7E355-FB62-40B5-99DF-CA3807F2D954}" destId="{80C45B11-98AD-4B15-B4C1-F1600D3D4811}" srcOrd="4" destOrd="0" presId="urn:microsoft.com/office/officeart/2005/8/layout/hProcess9"/>
    <dgm:cxn modelId="{D35DADF6-4384-4C6D-9ACA-A10F9F929F19}" type="presParOf" srcId="{2DB7E355-FB62-40B5-99DF-CA3807F2D954}" destId="{04400776-7ABF-4577-B4C2-328232D0D78A}" srcOrd="5" destOrd="0" presId="urn:microsoft.com/office/officeart/2005/8/layout/hProcess9"/>
    <dgm:cxn modelId="{2C1D83B5-553E-49DD-A65B-0E2F9F9E912D}" type="presParOf" srcId="{2DB7E355-FB62-40B5-99DF-CA3807F2D954}" destId="{0EE8D2A2-3180-4810-8461-3BD8FADCE1EA}" srcOrd="6" destOrd="0" presId="urn:microsoft.com/office/officeart/2005/8/layout/hProcess9"/>
    <dgm:cxn modelId="{20644F04-79F4-4507-ACE1-95508137C99B}" type="presParOf" srcId="{2DB7E355-FB62-40B5-99DF-CA3807F2D954}" destId="{4694C222-B850-4510-A1CD-FA17725003C2}" srcOrd="7" destOrd="0" presId="urn:microsoft.com/office/officeart/2005/8/layout/hProcess9"/>
    <dgm:cxn modelId="{45C32B9F-B851-4D54-B578-0E3916237493}" type="presParOf" srcId="{2DB7E355-FB62-40B5-99DF-CA3807F2D954}" destId="{F7C13F7B-66B5-454B-A16F-919917FBD7E0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2F0656-9154-4D78-B65E-6B2D7206DDB0}">
      <dsp:nvSpPr>
        <dsp:cNvPr id="0" name=""/>
        <dsp:cNvSpPr/>
      </dsp:nvSpPr>
      <dsp:spPr>
        <a:xfrm>
          <a:off x="386095" y="0"/>
          <a:ext cx="4375753" cy="1595120"/>
        </a:xfrm>
        <a:prstGeom prst="rightArrow">
          <a:avLst/>
        </a:prstGeom>
        <a:solidFill>
          <a:sysClr val="windowText" lastClr="000000">
            <a:tint val="4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D1C753C-D0A8-46F0-B0B0-B817860F1562}">
      <dsp:nvSpPr>
        <dsp:cNvPr id="0" name=""/>
        <dsp:cNvSpPr/>
      </dsp:nvSpPr>
      <dsp:spPr>
        <a:xfrm>
          <a:off x="2262" y="478536"/>
          <a:ext cx="989119" cy="638048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b="0" kern="1200"/>
            <a:t>Acondicionamiento</a:t>
          </a:r>
          <a:r>
            <a:rPr lang="es-ES" sz="700" kern="1200"/>
            <a:t> de la materia prima. </a:t>
          </a:r>
          <a:endParaRPr lang="es-CO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3409" y="509683"/>
        <a:ext cx="926825" cy="575754"/>
      </dsp:txXfrm>
    </dsp:sp>
    <dsp:sp modelId="{C4AD6015-36F5-4F37-91A5-F60F25B29D12}">
      <dsp:nvSpPr>
        <dsp:cNvPr id="0" name=""/>
        <dsp:cNvSpPr/>
      </dsp:nvSpPr>
      <dsp:spPr>
        <a:xfrm>
          <a:off x="1040837" y="478536"/>
          <a:ext cx="989119" cy="638048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/>
            <a:t>Caracterización de la materia prima. </a:t>
          </a:r>
          <a:endParaRPr lang="es-CO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071984" y="509683"/>
        <a:ext cx="926825" cy="575754"/>
      </dsp:txXfrm>
    </dsp:sp>
    <dsp:sp modelId="{80C45B11-98AD-4B15-B4C1-F1600D3D4811}">
      <dsp:nvSpPr>
        <dsp:cNvPr id="0" name=""/>
        <dsp:cNvSpPr/>
      </dsp:nvSpPr>
      <dsp:spPr>
        <a:xfrm>
          <a:off x="2079412" y="478536"/>
          <a:ext cx="989119" cy="638048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b="0" kern="1200"/>
            <a:t>Extracción del aceite de la almendra de olla de mono (</a:t>
          </a:r>
          <a:r>
            <a:rPr lang="es-ES" sz="700" b="0" i="1" kern="1200"/>
            <a:t>Lecythis minor</a:t>
          </a:r>
          <a:r>
            <a:rPr lang="es-ES" sz="700" b="0" kern="1200"/>
            <a:t> Jacq). </a:t>
          </a:r>
          <a:endParaRPr lang="es-CO" sz="7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10559" y="509683"/>
        <a:ext cx="926825" cy="575754"/>
      </dsp:txXfrm>
    </dsp:sp>
    <dsp:sp modelId="{0EE8D2A2-3180-4810-8461-3BD8FADCE1EA}">
      <dsp:nvSpPr>
        <dsp:cNvPr id="0" name=""/>
        <dsp:cNvSpPr/>
      </dsp:nvSpPr>
      <dsp:spPr>
        <a:xfrm>
          <a:off x="3117988" y="478536"/>
          <a:ext cx="989119" cy="638048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/>
            <a:t>Evaluación del aceite extraído de la almendra de la olla de mono (</a:t>
          </a:r>
          <a:r>
            <a:rPr lang="es-ES" sz="700" i="1" kern="1200"/>
            <a:t>Lecythis minor</a:t>
          </a:r>
          <a:r>
            <a:rPr lang="es-ES" sz="700" kern="1200"/>
            <a:t> Jacq).</a:t>
          </a:r>
          <a:endParaRPr lang="es-CO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149135" y="509683"/>
        <a:ext cx="926825" cy="575754"/>
      </dsp:txXfrm>
    </dsp:sp>
    <dsp:sp modelId="{F7C13F7B-66B5-454B-A16F-919917FBD7E0}">
      <dsp:nvSpPr>
        <dsp:cNvPr id="0" name=""/>
        <dsp:cNvSpPr/>
      </dsp:nvSpPr>
      <dsp:spPr>
        <a:xfrm>
          <a:off x="4156563" y="478536"/>
          <a:ext cx="989119" cy="638048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Comparación según la norma para aceites cosméticos.</a:t>
          </a:r>
        </a:p>
      </dsp:txBody>
      <dsp:txXfrm>
        <a:off x="4187710" y="509683"/>
        <a:ext cx="926825" cy="5757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david sepulveda</dc:creator>
  <cp:keywords/>
  <dc:description/>
  <cp:lastModifiedBy>juan david sepulveda</cp:lastModifiedBy>
  <cp:revision>1</cp:revision>
  <dcterms:created xsi:type="dcterms:W3CDTF">2018-11-17T01:04:00Z</dcterms:created>
  <dcterms:modified xsi:type="dcterms:W3CDTF">2018-11-17T01:10:00Z</dcterms:modified>
</cp:coreProperties>
</file>